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7B1F" w14:textId="00339747" w:rsidR="00CD731C" w:rsidRPr="00F93491" w:rsidRDefault="00CD731C" w:rsidP="00CD731C">
      <w:pPr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4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93491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необходимости соблюдения транспортного законодательства в местах проведения дорожных работ</w:t>
      </w:r>
      <w:r w:rsidRPr="00F934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D03A45" w14:textId="5C8592AA" w:rsidR="00572F41" w:rsidRDefault="00CD731C" w:rsidP="00CD731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государственного автодорожного надзора по Красноярскому краю Межрегионального территориального управления Федеральной службы по надзору в сфере транспорта по Сибирскому Федеральному округу напоминает </w:t>
      </w:r>
      <w:bookmarkStart w:id="0" w:name="_Hlk140065371"/>
      <w:r>
        <w:rPr>
          <w:rFonts w:ascii="Times New Roman" w:hAnsi="Times New Roman" w:cs="Times New Roman"/>
          <w:sz w:val="28"/>
          <w:szCs w:val="28"/>
        </w:rPr>
        <w:t>о необходимости соблюдения транспортного законодательства в местах проведения дорожных работ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5A0A731" w14:textId="2BB11E47" w:rsidR="00CD731C" w:rsidRPr="00CD731C" w:rsidRDefault="00CD731C" w:rsidP="00CD731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случаев дорожно-транспортных прои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сшествий с непосредственной угрозой причинения вреда жизни и здоровью граждан, юридическим лицам и индивидуальным предпринимателям, осуществляющим деятельность по перевозкам пассажиров и (или) грузов, необходимо проводить специальные инструктажи, включающие в себя доведение до водительского состава сведений о фактах случившихся ДТП, а также о необходимости соблюдения скоростного режима и исполнения предписаний дорожных знаков и разметок в местах проведения ремонтных работ, обеспечить соблюдение режима рабочего времени и времени отдыха, условий труда водителей транспортных средств.</w:t>
      </w:r>
    </w:p>
    <w:sectPr w:rsidR="00CD731C" w:rsidRPr="00CD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41"/>
    <w:rsid w:val="00572F41"/>
    <w:rsid w:val="00CD731C"/>
    <w:rsid w:val="00F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D1E6"/>
  <w15:chartTrackingRefBased/>
  <w15:docId w15:val="{2146000A-F99F-4832-95FE-357A9E82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3</cp:revision>
  <dcterms:created xsi:type="dcterms:W3CDTF">2023-07-12T07:32:00Z</dcterms:created>
  <dcterms:modified xsi:type="dcterms:W3CDTF">2023-07-12T07:44:00Z</dcterms:modified>
</cp:coreProperties>
</file>